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2" w:rsidRDefault="00693280" w:rsidP="0069328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                                </w:t>
      </w:r>
      <w:r w:rsidR="00A92AF2" w:rsidRPr="00693280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Первичные средства пожаротушения</w:t>
      </w:r>
      <w:r w:rsidR="00A92AF2" w:rsidRPr="00F56B61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.</w:t>
      </w:r>
    </w:p>
    <w:p w:rsidR="00F56B61" w:rsidRPr="00F56B61" w:rsidRDefault="00F56B61" w:rsidP="0069328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</w:p>
    <w:p w:rsidR="00A92AF2" w:rsidRPr="00693280" w:rsidRDefault="00693280" w:rsidP="00693280">
      <w:pPr>
        <w:jc w:val="both"/>
        <w:rPr>
          <w:lang w:eastAsia="ru-RU"/>
        </w:rPr>
      </w:pPr>
      <w:r w:rsidRPr="00693280">
        <w:rPr>
          <w:lang w:eastAsia="ru-RU"/>
        </w:rPr>
        <w:t xml:space="preserve">              </w:t>
      </w:r>
      <w:r w:rsidR="00A92AF2" w:rsidRPr="00693280">
        <w:rPr>
          <w:lang w:eastAsia="ru-RU"/>
        </w:rPr>
        <w:t>Здания и помещения должны быть обеспечены первичными средствами пожаротушения. Для их размещения на территории предприятий устанавливают специальные щиты. На щитах размещается следующий ручной пожарный инвентарь: ломы, багры, топоры, ведра. Рядом со стендом устанавливается ящик с песком и лопатами, а также бочка с водой емкостью 200-250 литров. </w:t>
      </w:r>
      <w:r w:rsidR="00A92AF2" w:rsidRPr="00693280">
        <w:rPr>
          <w:lang w:eastAsia="ru-RU"/>
        </w:rPr>
        <w:br/>
      </w:r>
      <w:r>
        <w:rPr>
          <w:lang w:eastAsia="ru-RU"/>
        </w:rPr>
        <w:t xml:space="preserve">              </w:t>
      </w:r>
      <w:r w:rsidR="00A92AF2" w:rsidRPr="00693280">
        <w:rPr>
          <w:lang w:eastAsia="ru-RU"/>
        </w:rPr>
        <w:t>Ломы, багры, топоры должны быть хорошо заточены. Угол заточки фаски ломов и багров рекомендуется 65-70 градусов, топоров - 45-50. При пожаре ломы, багры, лопаты, топоры применяют для разборки деревянных конструкций. Лом сильным ударом вводят между досок, после чего, работая им, как рычагом, отрывают доски пола или перегородки. Е</w:t>
      </w:r>
      <w:r>
        <w:rPr>
          <w:lang w:eastAsia="ru-RU"/>
        </w:rPr>
        <w:t xml:space="preserve">сли огонь проник в междуэтажное </w:t>
      </w:r>
      <w:r w:rsidR="00A92AF2" w:rsidRPr="00693280">
        <w:rPr>
          <w:lang w:eastAsia="ru-RU"/>
        </w:rPr>
        <w:t>перекрытие, штукатурку отбивают кольцом багра. </w:t>
      </w:r>
      <w:r w:rsidR="00A92AF2" w:rsidRPr="00693280">
        <w:rPr>
          <w:lang w:eastAsia="ru-RU"/>
        </w:rPr>
        <w:br/>
        <w:t>Топор применяют для перерубания досок, конструктивных элементов, открывания дверей. </w:t>
      </w:r>
      <w:r w:rsidR="00A92AF2" w:rsidRPr="00693280">
        <w:rPr>
          <w:lang w:eastAsia="ru-RU"/>
        </w:rPr>
        <w:br/>
        <w:t>Кошма предназначена для изоляции очага горения от доступа воздуха. Горящий предмет следует быстро накрыть кошмой, стремясь лучше изолировать от доступа воздуха и держать до полного прекращения горения. Для тушения пожаров внутри зданий используют противопожарные водопроводы, снабженные пожарными кранами. Пожарный кран имеет пожарный рукав (длиной  до 20 м.) и ствол. Подступы к пожарным кранам должны быть свободными. Пожарный р</w:t>
      </w:r>
      <w:r w:rsidR="00854F6E">
        <w:rPr>
          <w:lang w:eastAsia="ru-RU"/>
        </w:rPr>
        <w:t xml:space="preserve">укав должен храниться </w:t>
      </w:r>
      <w:proofErr w:type="gramStart"/>
      <w:r w:rsidR="00854F6E">
        <w:rPr>
          <w:lang w:eastAsia="ru-RU"/>
        </w:rPr>
        <w:t>присоединё</w:t>
      </w:r>
      <w:r w:rsidR="00A92AF2" w:rsidRPr="00693280">
        <w:rPr>
          <w:lang w:eastAsia="ru-RU"/>
        </w:rPr>
        <w:t>нным</w:t>
      </w:r>
      <w:proofErr w:type="gramEnd"/>
      <w:r w:rsidR="00A92AF2" w:rsidRPr="00693280">
        <w:rPr>
          <w:lang w:eastAsia="ru-RU"/>
        </w:rPr>
        <w:t xml:space="preserve"> к крану и стволу. Рукав скатывается в скатку (круг) или укладывается в гармошку. Шкафчик для хранения пожарного рукава должен быть закрыт снаружи на задвижку и опломбирован. Работу крана нужно периодически проверять. Для этого отсоединяют рукав, под кран ставят ведро и открывают кран. Особенное внимание нужно уделять проверке пожарных кранов после ремонта водопроводной сети. Причиной течи в кране может быть неисправность сальника, отсутствие или износ прокладки. Рукав для соединения с пожарным краном и стволом имеет с обоих концов специальные гайки. Для плотного соединения гайки снабжены резиновыми прокладками.   Рукава надо периодически очищать от пыли и перекатывать, меняя место продольных складок. Мокрые рукава необходимо сушить, но не на солнце. В процессе эксплуатации следят, чтобы на рукавах не было протёртостей и надрыва ткани. </w:t>
      </w:r>
      <w:r w:rsidR="00A92AF2" w:rsidRPr="00693280">
        <w:rPr>
          <w:lang w:eastAsia="ru-RU"/>
        </w:rPr>
        <w:br/>
      </w:r>
      <w:r>
        <w:rPr>
          <w:lang w:eastAsia="ru-RU"/>
        </w:rPr>
        <w:t xml:space="preserve">           </w:t>
      </w:r>
      <w:r w:rsidR="00A92AF2" w:rsidRPr="00693280">
        <w:rPr>
          <w:lang w:eastAsia="ru-RU"/>
        </w:rPr>
        <w:t xml:space="preserve">Надежными первичными средствами тушения пожаров до прибытия подразделений пожарной охраны являются огнетушители. Огнетушители по виду огнетушащего вещества подразделяются </w:t>
      </w:r>
      <w:proofErr w:type="gramStart"/>
      <w:r w:rsidR="00A92AF2" w:rsidRPr="00693280">
        <w:rPr>
          <w:lang w:eastAsia="ru-RU"/>
        </w:rPr>
        <w:t>на</w:t>
      </w:r>
      <w:proofErr w:type="gramEnd"/>
      <w:r w:rsidR="00A92AF2" w:rsidRPr="00693280">
        <w:rPr>
          <w:lang w:eastAsia="ru-RU"/>
        </w:rPr>
        <w:t xml:space="preserve"> химические пенные, воздушно-пенные, углекислотные, порошковые.</w:t>
      </w:r>
    </w:p>
    <w:p w:rsidR="0041079C" w:rsidRPr="00693280" w:rsidRDefault="0041079C" w:rsidP="00693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AF2" w:rsidRPr="00693280" w:rsidRDefault="007D6D79" w:rsidP="00A92AF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3280">
        <w:rPr>
          <w:rFonts w:ascii="Times New Roman" w:hAnsi="Times New Roman" w:cs="Times New Roman"/>
          <w:sz w:val="24"/>
          <w:szCs w:val="24"/>
        </w:rPr>
        <w:t>Инструктор ПП Шангина Л.В.</w:t>
      </w:r>
    </w:p>
    <w:p w:rsidR="00693280" w:rsidRPr="00693280" w:rsidRDefault="0069328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93280" w:rsidRPr="00693280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64"/>
    <w:rsid w:val="002027E1"/>
    <w:rsid w:val="0041079C"/>
    <w:rsid w:val="00506B64"/>
    <w:rsid w:val="00693280"/>
    <w:rsid w:val="007D6D79"/>
    <w:rsid w:val="00854F6E"/>
    <w:rsid w:val="00A92AF2"/>
    <w:rsid w:val="00B445D8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10</cp:revision>
  <dcterms:created xsi:type="dcterms:W3CDTF">2023-01-18T05:13:00Z</dcterms:created>
  <dcterms:modified xsi:type="dcterms:W3CDTF">2024-04-12T03:18:00Z</dcterms:modified>
</cp:coreProperties>
</file>